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F4" w:rsidRDefault="007465F4" w:rsidP="002F3153">
      <w:pPr>
        <w:spacing w:after="60"/>
        <w:rPr>
          <w:b/>
          <w:bCs/>
          <w:u w:val="single"/>
        </w:rPr>
      </w:pPr>
      <w:bookmarkStart w:id="0" w:name="_GoBack"/>
      <w:bookmarkEnd w:id="0"/>
    </w:p>
    <w:p w:rsidR="006338CD" w:rsidRPr="006338CD" w:rsidRDefault="007465F4" w:rsidP="002F3153">
      <w:pPr>
        <w:spacing w:after="60"/>
        <w:rPr>
          <w:b/>
          <w:bCs/>
          <w:u w:val="single"/>
        </w:rPr>
      </w:pPr>
      <w:r>
        <w:rPr>
          <w:b/>
          <w:bCs/>
          <w:u w:val="single"/>
        </w:rPr>
        <w:t xml:space="preserve">TAPU </w:t>
      </w:r>
      <w:r w:rsidR="006338CD" w:rsidRPr="006338CD">
        <w:rPr>
          <w:b/>
          <w:bCs/>
          <w:u w:val="single"/>
        </w:rPr>
        <w:t>İŞLEMLER</w:t>
      </w:r>
      <w:r>
        <w:rPr>
          <w:b/>
          <w:bCs/>
          <w:u w:val="single"/>
        </w:rPr>
        <w:t>İN</w:t>
      </w:r>
      <w:r w:rsidR="006338CD" w:rsidRPr="006338CD">
        <w:rPr>
          <w:b/>
          <w:bCs/>
          <w:u w:val="single"/>
        </w:rPr>
        <w:t>E İLİŞKİN BİLGİLENDİRME:</w:t>
      </w:r>
    </w:p>
    <w:p w:rsidR="009D3138" w:rsidRDefault="009D3138" w:rsidP="002F3153">
      <w:pPr>
        <w:spacing w:after="60"/>
        <w:jc w:val="both"/>
        <w:rPr>
          <w:bCs/>
        </w:rPr>
      </w:pPr>
      <w:r>
        <w:rPr>
          <w:bCs/>
        </w:rPr>
        <w:t xml:space="preserve">Taşınmaz devri, satış ya da </w:t>
      </w:r>
      <w:proofErr w:type="gramStart"/>
      <w:r>
        <w:rPr>
          <w:bCs/>
        </w:rPr>
        <w:t>b</w:t>
      </w:r>
      <w:r w:rsidRPr="009D3138">
        <w:rPr>
          <w:bCs/>
        </w:rPr>
        <w:t xml:space="preserve">ağış </w:t>
      </w:r>
      <w:r>
        <w:rPr>
          <w:bCs/>
        </w:rPr>
        <w:t xml:space="preserve"> işlemi</w:t>
      </w:r>
      <w:proofErr w:type="gramEnd"/>
      <w:r>
        <w:rPr>
          <w:bCs/>
        </w:rPr>
        <w:t xml:space="preserve"> olarak yapılmaktadır. </w:t>
      </w:r>
    </w:p>
    <w:p w:rsidR="009D3138" w:rsidRDefault="00894CEE" w:rsidP="002F3153">
      <w:pPr>
        <w:spacing w:after="60"/>
        <w:jc w:val="both"/>
        <w:rPr>
          <w:bCs/>
        </w:rPr>
      </w:pPr>
      <w:r>
        <w:rPr>
          <w:bCs/>
        </w:rPr>
        <w:t>M</w:t>
      </w:r>
      <w:r w:rsidR="009D3138">
        <w:rPr>
          <w:bCs/>
        </w:rPr>
        <w:t>iras yoluyla intikal yoluyla elbirliği halinde mülkiyet şeklinde tescil edilen hissenin başka bir mirasçıya devri işlemi, pay temliki olup; pay temliki satış ya da bağış suretiyle yapılabilmektedir.</w:t>
      </w:r>
    </w:p>
    <w:p w:rsidR="009D3138" w:rsidRDefault="009D3138" w:rsidP="002F3153">
      <w:pPr>
        <w:spacing w:after="60"/>
        <w:jc w:val="both"/>
        <w:rPr>
          <w:bCs/>
        </w:rPr>
      </w:pPr>
      <w:r>
        <w:rPr>
          <w:bCs/>
        </w:rPr>
        <w:t xml:space="preserve">İşlem başvurusu malik tarafından yapılmakta olup; malik </w:t>
      </w:r>
      <w:r w:rsidRPr="009D3138">
        <w:rPr>
          <w:bCs/>
        </w:rPr>
        <w:t xml:space="preserve">eğer vekaletname yoluyla başka bir kişiyi vekil tayin ettiyse başvuruda vekaletnamenin </w:t>
      </w:r>
      <w:r>
        <w:rPr>
          <w:bCs/>
        </w:rPr>
        <w:t>ibrazı (web tapuda sisteme yüklenmesi) gerekmektedir.</w:t>
      </w:r>
    </w:p>
    <w:p w:rsidR="00894CEE" w:rsidRDefault="0061672C" w:rsidP="002F3153">
      <w:pPr>
        <w:spacing w:after="60"/>
        <w:jc w:val="both"/>
        <w:rPr>
          <w:rStyle w:val="Strong"/>
        </w:rPr>
      </w:pPr>
      <w:r>
        <w:rPr>
          <w:bCs/>
        </w:rPr>
        <w:t xml:space="preserve">Miras yoluyla edinilen bir </w:t>
      </w:r>
      <w:r w:rsidR="00C0157B">
        <w:rPr>
          <w:bCs/>
        </w:rPr>
        <w:t>taşınmaz</w:t>
      </w:r>
      <w:r>
        <w:rPr>
          <w:bCs/>
        </w:rPr>
        <w:t xml:space="preserve"> üzerinde işlem yapılabilmesi için öncelikle </w:t>
      </w:r>
      <w:r w:rsidR="00C0157B">
        <w:t>veraset belgesinde (Sulh Hukuk Mahkemesinden veya Noterden alınan aslı veya onaylı örneği-</w:t>
      </w:r>
      <w:r w:rsidR="00C0157B">
        <w:rPr>
          <w:rStyle w:val="Strong"/>
        </w:rPr>
        <w:t xml:space="preserve">yurt dışındaki mahkemelerden alınmış veraset belgelerinin </w:t>
      </w:r>
      <w:proofErr w:type="gramStart"/>
      <w:r w:rsidR="00C0157B">
        <w:rPr>
          <w:rStyle w:val="Strong"/>
        </w:rPr>
        <w:t>Tapu Kanununun</w:t>
      </w:r>
      <w:proofErr w:type="gramEnd"/>
      <w:r w:rsidR="00C0157B">
        <w:rPr>
          <w:rStyle w:val="Strong"/>
        </w:rPr>
        <w:t xml:space="preserve"> 37. maddesi gereği Türk mahkemelerince onaylanmış olması gerekir.) adı geçen mirasçılar adına intikal yapılması </w:t>
      </w:r>
      <w:r w:rsidR="00894CEE">
        <w:rPr>
          <w:rStyle w:val="Strong"/>
        </w:rPr>
        <w:t>gerekmektedir.</w:t>
      </w:r>
    </w:p>
    <w:p w:rsidR="006B4F3D" w:rsidRDefault="006B4F3D" w:rsidP="002F3153">
      <w:pPr>
        <w:spacing w:after="60"/>
        <w:jc w:val="both"/>
      </w:pPr>
      <w:r>
        <w:rPr>
          <w:rStyle w:val="Strong"/>
        </w:rPr>
        <w:t xml:space="preserve">İntikali yapılmış bir taşınmazda gerek mirasçılar arasında pay devri gerekse tüm mirasçılar tarafından üçüncü bir kişiye satış/bağış vb. işlemlerinde; </w:t>
      </w:r>
      <w:r>
        <w:t>veraset ve intikal vergisi tamamen ödendiğin</w:t>
      </w:r>
      <w:r w:rsidR="00B3205E">
        <w:t>e</w:t>
      </w:r>
      <w:r>
        <w:t xml:space="preserve"> dair Vergi Dairesi yazısı olmadan işlem yapılamaz</w:t>
      </w:r>
      <w:r w:rsidR="00B3205E">
        <w:t>.</w:t>
      </w:r>
    </w:p>
    <w:p w:rsidR="002F3153" w:rsidRDefault="002F3153" w:rsidP="002F3153">
      <w:pPr>
        <w:spacing w:after="60"/>
        <w:jc w:val="both"/>
        <w:rPr>
          <w:rStyle w:val="Strong"/>
        </w:rPr>
      </w:pPr>
    </w:p>
    <w:p w:rsidR="006338CD" w:rsidRPr="002A45FF" w:rsidRDefault="002A45FF" w:rsidP="002F3153">
      <w:pPr>
        <w:spacing w:after="60"/>
        <w:jc w:val="both"/>
        <w:rPr>
          <w:b/>
          <w:bCs/>
          <w:u w:val="single"/>
        </w:rPr>
      </w:pPr>
      <w:r w:rsidRPr="002A45FF">
        <w:rPr>
          <w:b/>
          <w:bCs/>
          <w:u w:val="single"/>
        </w:rPr>
        <w:t>1) SATIŞ:</w:t>
      </w:r>
    </w:p>
    <w:p w:rsidR="006338CD" w:rsidRDefault="002A45FF" w:rsidP="002F3153">
      <w:pPr>
        <w:spacing w:after="60"/>
        <w:jc w:val="both"/>
        <w:rPr>
          <w:b/>
          <w:bCs/>
          <w:u w:val="single"/>
        </w:rPr>
      </w:pPr>
      <w:r w:rsidRPr="002A45FF">
        <w:rPr>
          <w:b/>
          <w:bCs/>
        </w:rPr>
        <w:t>A)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G</w:t>
      </w:r>
      <w:r w:rsidRPr="00380362">
        <w:rPr>
          <w:b/>
          <w:bCs/>
          <w:u w:val="single"/>
        </w:rPr>
        <w:t>EREKLİ BELGELER: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1. İstemde bulunanların </w:t>
      </w:r>
      <w:r w:rsidRPr="009D3138">
        <w:rPr>
          <w:bCs/>
        </w:rPr>
        <w:t xml:space="preserve">kimlik belgesi </w:t>
      </w:r>
      <w:r w:rsidRPr="009D3138">
        <w:t xml:space="preserve">(nüfus </w:t>
      </w:r>
      <w:proofErr w:type="spellStart"/>
      <w:proofErr w:type="gramStart"/>
      <w:r w:rsidRPr="009D3138">
        <w:t>cüzdanı,T</w:t>
      </w:r>
      <w:proofErr w:type="gramEnd"/>
      <w:r w:rsidRPr="009D3138">
        <w:t>.C.kimlik</w:t>
      </w:r>
      <w:proofErr w:type="spellEnd"/>
      <w:r w:rsidRPr="009D3138">
        <w:t xml:space="preserve"> </w:t>
      </w:r>
      <w:proofErr w:type="spellStart"/>
      <w:r w:rsidRPr="009D3138">
        <w:t>kartı,mavi</w:t>
      </w:r>
      <w:proofErr w:type="spellEnd"/>
      <w:r w:rsidRPr="009D3138">
        <w:t xml:space="preserve"> kart, yabancı uyruklularda pasaport ya da ülke kimliği)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2. Temsilci ise temsil belgesi (vekaletname, vasi kararı </w:t>
      </w:r>
      <w:proofErr w:type="spellStart"/>
      <w:r w:rsidRPr="009D3138">
        <w:t>vb</w:t>
      </w:r>
      <w:proofErr w:type="spellEnd"/>
      <w:r w:rsidRPr="009D3138">
        <w:t>)</w:t>
      </w:r>
    </w:p>
    <w:p w:rsidR="006338CD" w:rsidRPr="009D3138" w:rsidRDefault="006338CD" w:rsidP="002F3153">
      <w:pPr>
        <w:spacing w:after="60"/>
        <w:jc w:val="both"/>
      </w:pPr>
      <w:r w:rsidRPr="009D3138">
        <w:t>3. </w:t>
      </w:r>
      <w:r w:rsidRPr="009D3138">
        <w:rPr>
          <w:bCs/>
        </w:rPr>
        <w:t>Bina vasıflı taşınmazın (kat mülkiyeti ya da müstakil yapı) DASK sigortası poliçe</w:t>
      </w:r>
      <w:r w:rsidR="002D3975">
        <w:rPr>
          <w:bCs/>
        </w:rPr>
        <w:t>si</w:t>
      </w:r>
      <w:r w:rsidRPr="009D3138">
        <w:rPr>
          <w:bCs/>
        </w:rPr>
        <w:t xml:space="preserve"> </w:t>
      </w:r>
    </w:p>
    <w:p w:rsidR="006338CD" w:rsidRPr="009D3138" w:rsidRDefault="006338CD" w:rsidP="002F3153">
      <w:pPr>
        <w:spacing w:after="60"/>
        <w:jc w:val="both"/>
      </w:pPr>
      <w:r w:rsidRPr="009D3138">
        <w:t>4. Edinimi </w:t>
      </w:r>
      <w:r w:rsidRPr="009D3138">
        <w:rPr>
          <w:bCs/>
        </w:rPr>
        <w:t>intikal ya da bağış</w:t>
      </w:r>
      <w:r w:rsidRPr="009D3138">
        <w:t> ise </w:t>
      </w:r>
      <w:r w:rsidRPr="009D3138">
        <w:rPr>
          <w:bCs/>
        </w:rPr>
        <w:t>veraset intikal vergisi ilişiğinin olmadığına dair Vergi Dairesinden alınmış belge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5.Kimlik bilgileri beyan </w:t>
      </w:r>
      <w:proofErr w:type="gramStart"/>
      <w:r w:rsidRPr="009D3138">
        <w:t>formu(</w:t>
      </w:r>
      <w:proofErr w:type="gramEnd"/>
      <w:r w:rsidRPr="009D3138">
        <w:t>satıcı ve/veya alıcı yabancı uyruklu ise (mavi kartı yok ise))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6. Alıcı yabancı uyruklu ise (mavi kartı yok </w:t>
      </w:r>
      <w:proofErr w:type="gramStart"/>
      <w:r w:rsidRPr="009D3138">
        <w:t>ise)  satış</w:t>
      </w:r>
      <w:proofErr w:type="gramEnd"/>
      <w:r w:rsidRPr="009D3138">
        <w:t xml:space="preserve"> talebinden önce </w:t>
      </w:r>
      <w:proofErr w:type="spellStart"/>
      <w:r w:rsidRPr="009D3138">
        <w:rPr>
          <w:bCs/>
        </w:rPr>
        <w:t>webtapudan</w:t>
      </w:r>
      <w:proofErr w:type="spellEnd"/>
      <w:r w:rsidRPr="009D3138">
        <w:t xml:space="preserve"> değerleme raporu başvurusunda bulunulması gerekmektedir.</w:t>
      </w:r>
    </w:p>
    <w:p w:rsidR="006338CD" w:rsidRPr="009D3138" w:rsidRDefault="006338CD" w:rsidP="002F3153">
      <w:pPr>
        <w:spacing w:after="60"/>
        <w:jc w:val="both"/>
      </w:pPr>
      <w:r w:rsidRPr="009D3138">
        <w:t>7</w:t>
      </w:r>
      <w:r w:rsidR="008E2357">
        <w:t>.</w:t>
      </w:r>
      <w:r w:rsidRPr="009D3138">
        <w:t>Alıcı yabancı uyruklu ise (mavi kartı yok ise) Türkiye'de bulunan bir banka tarafından düzenlenecek döviz alım belgesi ibrazı</w:t>
      </w:r>
    </w:p>
    <w:p w:rsidR="006338CD" w:rsidRPr="009D3138" w:rsidRDefault="006338CD" w:rsidP="002F3153">
      <w:pPr>
        <w:spacing w:after="60"/>
        <w:jc w:val="both"/>
      </w:pPr>
      <w:r w:rsidRPr="009D3138">
        <w:t> </w:t>
      </w:r>
      <w:r w:rsidR="002A45FF" w:rsidRPr="002A45FF">
        <w:rPr>
          <w:b/>
          <w:bCs/>
        </w:rPr>
        <w:t xml:space="preserve">B) </w:t>
      </w:r>
      <w:r w:rsidR="002A45FF" w:rsidRPr="002A45FF">
        <w:rPr>
          <w:b/>
          <w:bCs/>
          <w:u w:val="single"/>
        </w:rPr>
        <w:t>SATIŞ BEDELİNİN BELİRLENMESİ:</w:t>
      </w:r>
      <w:r w:rsidR="002A45FF">
        <w:rPr>
          <w:bCs/>
        </w:rPr>
        <w:t xml:space="preserve"> </w:t>
      </w:r>
      <w:r w:rsidRPr="009D3138">
        <w:rPr>
          <w:bCs/>
        </w:rPr>
        <w:t>İşlem için başvuruda satış bedeli sizin tarafınızca belirlenmektedir.</w:t>
      </w:r>
      <w:r>
        <w:rPr>
          <w:bCs/>
        </w:rPr>
        <w:t xml:space="preserve"> İleride herhangi bir vergi cezası ile karşılaşılmaması adına, s</w:t>
      </w:r>
      <w:r w:rsidRPr="009D3138">
        <w:rPr>
          <w:bCs/>
        </w:rPr>
        <w:t>atış bedeli</w:t>
      </w:r>
      <w:r>
        <w:rPr>
          <w:bCs/>
        </w:rPr>
        <w:t>nin</w:t>
      </w:r>
      <w:r w:rsidRPr="009D3138">
        <w:rPr>
          <w:bCs/>
        </w:rPr>
        <w:t xml:space="preserve"> emlak vergisi beyan değerinden aşağı </w:t>
      </w:r>
      <w:r>
        <w:rPr>
          <w:bCs/>
        </w:rPr>
        <w:t>olmaması gerekmektedir.</w:t>
      </w:r>
    </w:p>
    <w:p w:rsidR="006338CD" w:rsidRDefault="006338CD" w:rsidP="002F3153">
      <w:pPr>
        <w:spacing w:after="60"/>
        <w:jc w:val="both"/>
        <w:rPr>
          <w:bCs/>
        </w:rPr>
      </w:pPr>
      <w:r w:rsidRPr="00380362">
        <w:rPr>
          <w:bCs/>
        </w:rPr>
        <w:t xml:space="preserve">Tapu ve Kadastro Genel Müdürlüğü'nün 2021/7 sayılı genelgesi uyarınca, tüm tapu işlemlerinde ilgili Tapu Müdürlüğü'nce gayrimenkul emlak beyan değerinin kontrolü gerekmekte olup; Tapu Müdürlüğü'nün ilgili Belediye ile emlak beyan değerinin elektronik ortamda alınmasına yönelik protokolü bulunması durumunda, bu değer sistem üzerinden alınmakta ve Temsilciliğimizle yetki onayında paylaşılmaktadır. </w:t>
      </w:r>
    </w:p>
    <w:p w:rsidR="006338CD" w:rsidRPr="00380362" w:rsidRDefault="006338CD" w:rsidP="002F3153">
      <w:pPr>
        <w:spacing w:after="60"/>
        <w:jc w:val="both"/>
      </w:pPr>
      <w:r w:rsidRPr="00380362">
        <w:rPr>
          <w:b/>
          <w:bCs/>
        </w:rPr>
        <w:t>Taşınmazın emlak vergisi borcu bulunması</w:t>
      </w:r>
      <w:r>
        <w:rPr>
          <w:b/>
          <w:bCs/>
        </w:rPr>
        <w:t xml:space="preserve"> ya da </w:t>
      </w:r>
      <w:r w:rsidR="008E2357">
        <w:rPr>
          <w:b/>
          <w:bCs/>
        </w:rPr>
        <w:t xml:space="preserve">taşınmazın ediniminden sonra </w:t>
      </w:r>
      <w:r>
        <w:rPr>
          <w:b/>
          <w:bCs/>
        </w:rPr>
        <w:t>malik tarafından Belediyeye beyanname verilmemesi</w:t>
      </w:r>
      <w:r w:rsidRPr="00380362">
        <w:rPr>
          <w:b/>
          <w:bCs/>
        </w:rPr>
        <w:t xml:space="preserve"> durumunda</w:t>
      </w:r>
      <w:r w:rsidRPr="00380362">
        <w:rPr>
          <w:bCs/>
        </w:rPr>
        <w:t xml:space="preserve"> yetki istenilen Müdürlükçe emlak beyan değeri sistemden alınamadığından, </w:t>
      </w:r>
      <w:r w:rsidRPr="006338CD">
        <w:rPr>
          <w:b/>
          <w:bCs/>
        </w:rPr>
        <w:t>yetki verilememekte ve işlem iptal edilmektedir</w:t>
      </w:r>
      <w:r w:rsidRPr="00380362">
        <w:rPr>
          <w:bCs/>
        </w:rPr>
        <w:t>.</w:t>
      </w:r>
    </w:p>
    <w:p w:rsidR="006338CD" w:rsidRDefault="00AB5AC0" w:rsidP="002F3153">
      <w:pPr>
        <w:spacing w:after="60"/>
        <w:jc w:val="both"/>
      </w:pPr>
      <w:r>
        <w:t xml:space="preserve">Tapu Müdürlüğü ile Belediye arasında </w:t>
      </w:r>
      <w:r w:rsidR="006338CD">
        <w:t xml:space="preserve">emlak beyan değerinin elektronik ortamda alınması protokolünün bulunmaması durumunda, işlem taraflarca beyan edilen satış bedeli üzerinden hazırlanmaktadır.  </w:t>
      </w:r>
    </w:p>
    <w:p w:rsidR="002A45FF" w:rsidRPr="002A45FF" w:rsidRDefault="002A45FF" w:rsidP="002F3153">
      <w:pPr>
        <w:spacing w:after="60"/>
        <w:jc w:val="both"/>
        <w:rPr>
          <w:b/>
          <w:bCs/>
          <w:u w:val="single"/>
        </w:rPr>
      </w:pPr>
      <w:r w:rsidRPr="002A45FF">
        <w:rPr>
          <w:b/>
        </w:rPr>
        <w:lastRenderedPageBreak/>
        <w:t xml:space="preserve">C) </w:t>
      </w:r>
      <w:r w:rsidRPr="002A45FF">
        <w:rPr>
          <w:b/>
          <w:bCs/>
          <w:u w:val="single"/>
        </w:rPr>
        <w:t>İŞLEMLERİN MALİ YÖNÜ:</w:t>
      </w:r>
    </w:p>
    <w:p w:rsidR="002A45FF" w:rsidRDefault="002A45FF" w:rsidP="002F3153">
      <w:pPr>
        <w:spacing w:after="60"/>
        <w:jc w:val="both"/>
        <w:rPr>
          <w:bCs/>
        </w:rPr>
      </w:pPr>
      <w:r w:rsidRPr="002A45FF">
        <w:rPr>
          <w:b/>
          <w:bCs/>
        </w:rPr>
        <w:t xml:space="preserve">a) Tapu </w:t>
      </w:r>
      <w:proofErr w:type="gramStart"/>
      <w:r w:rsidRPr="002A45FF">
        <w:rPr>
          <w:b/>
          <w:bCs/>
        </w:rPr>
        <w:t>Harcı :</w:t>
      </w:r>
      <w:proofErr w:type="gramEnd"/>
      <w:r>
        <w:rPr>
          <w:bCs/>
        </w:rPr>
        <w:t xml:space="preserve"> </w:t>
      </w:r>
      <w:r w:rsidRPr="009D3138">
        <w:rPr>
          <w:bCs/>
        </w:rPr>
        <w:t xml:space="preserve">492 Sayılı Harçlar </w:t>
      </w:r>
      <w:r>
        <w:rPr>
          <w:bCs/>
        </w:rPr>
        <w:t>Kanunu'na ekli 4 sayılı tarifenin 20 (a) bendi uyarınca; s</w:t>
      </w:r>
      <w:r w:rsidRPr="009D3138">
        <w:rPr>
          <w:bCs/>
        </w:rPr>
        <w:t>atış işleminin Tapu Harcı satış b</w:t>
      </w:r>
      <w:r>
        <w:rPr>
          <w:bCs/>
        </w:rPr>
        <w:t>edeli üzerinden satıcı taraf için binde 20, alıcı taraf için binde 20 olmak üzere toplam binde 40 (% 4) olarak hesaplanmaktadır. (Örnek: 100.000 TL satış bedeli için satıcı taraf için hesaplanan tapu harcı 2000 TL, alıcı taraf için hesaplanan tapu harcı 2000 TL olmak üzere toplam 4000 TL)</w:t>
      </w:r>
    </w:p>
    <w:p w:rsidR="002A45FF" w:rsidRDefault="002A45FF" w:rsidP="002F3153">
      <w:pPr>
        <w:spacing w:after="60"/>
        <w:jc w:val="both"/>
        <w:rPr>
          <w:bCs/>
        </w:rPr>
      </w:pPr>
      <w:r w:rsidRPr="002A45FF">
        <w:rPr>
          <w:b/>
          <w:bCs/>
        </w:rPr>
        <w:t xml:space="preserve">b) Döner Sermaye Hizmet </w:t>
      </w:r>
      <w:proofErr w:type="spellStart"/>
      <w:proofErr w:type="gramStart"/>
      <w:r w:rsidRPr="002A45FF">
        <w:rPr>
          <w:b/>
          <w:bCs/>
        </w:rPr>
        <w:t>Bedeli:</w:t>
      </w:r>
      <w:r w:rsidRPr="009D3138">
        <w:rPr>
          <w:bCs/>
        </w:rPr>
        <w:t>Her</w:t>
      </w:r>
      <w:proofErr w:type="spellEnd"/>
      <w:proofErr w:type="gramEnd"/>
      <w:r w:rsidRPr="009D3138">
        <w:rPr>
          <w:bCs/>
        </w:rPr>
        <w:t xml:space="preserve"> bir işlem için 1</w:t>
      </w:r>
      <w:r>
        <w:rPr>
          <w:bCs/>
        </w:rPr>
        <w:t>.</w:t>
      </w:r>
      <w:r w:rsidRPr="009D3138">
        <w:rPr>
          <w:bCs/>
        </w:rPr>
        <w:t>165</w:t>
      </w:r>
      <w:r>
        <w:rPr>
          <w:bCs/>
        </w:rPr>
        <w:t>,00</w:t>
      </w:r>
      <w:r w:rsidRPr="009D3138">
        <w:rPr>
          <w:bCs/>
        </w:rPr>
        <w:t xml:space="preserve"> TL döner sermaye </w:t>
      </w:r>
      <w:r w:rsidR="00A54002">
        <w:rPr>
          <w:bCs/>
        </w:rPr>
        <w:t xml:space="preserve">hizmet bedeli </w:t>
      </w:r>
      <w:r w:rsidRPr="009D3138">
        <w:rPr>
          <w:bCs/>
        </w:rPr>
        <w:t xml:space="preserve">tahsil edilmektedir. İşlem ve taşınmaz </w:t>
      </w:r>
      <w:r>
        <w:rPr>
          <w:bCs/>
        </w:rPr>
        <w:t>türü/</w:t>
      </w:r>
      <w:r w:rsidRPr="009D3138">
        <w:rPr>
          <w:bCs/>
        </w:rPr>
        <w:t xml:space="preserve">sayısına göre döner sermaye ücretinde değişiklik olmaktadır. </w:t>
      </w:r>
    </w:p>
    <w:p w:rsidR="000A1B5E" w:rsidRDefault="000A1B5E" w:rsidP="002F3153">
      <w:pPr>
        <w:spacing w:after="60"/>
        <w:jc w:val="both"/>
        <w:rPr>
          <w:bCs/>
        </w:rPr>
      </w:pPr>
      <w:r w:rsidRPr="000A1B5E">
        <w:rPr>
          <w:b/>
          <w:bCs/>
        </w:rPr>
        <w:t>c) Ödeme Yeri:</w:t>
      </w:r>
      <w:r>
        <w:rPr>
          <w:b/>
          <w:bCs/>
        </w:rPr>
        <w:t xml:space="preserve"> </w:t>
      </w:r>
      <w:r w:rsidR="002A45FF" w:rsidRPr="009D3138">
        <w:rPr>
          <w:bCs/>
        </w:rPr>
        <w:t xml:space="preserve">Tapu harcınız Türk Lirası üzerinden hesaplanmakla birlikte işlemin </w:t>
      </w:r>
      <w:proofErr w:type="gramStart"/>
      <w:r w:rsidR="002A45FF" w:rsidRPr="009D3138">
        <w:rPr>
          <w:bCs/>
        </w:rPr>
        <w:t>tamamlandığı</w:t>
      </w:r>
      <w:proofErr w:type="gramEnd"/>
      <w:r w:rsidR="002A45FF" w:rsidRPr="009D3138">
        <w:rPr>
          <w:bCs/>
        </w:rPr>
        <w:t xml:space="preserve"> gün döviz kuruna göre hesaplanarak </w:t>
      </w:r>
      <w:r w:rsidR="002A45FF">
        <w:rPr>
          <w:bCs/>
        </w:rPr>
        <w:t xml:space="preserve">Başkonsolosluk Kasasında </w:t>
      </w:r>
      <w:r w:rsidR="002A45FF" w:rsidRPr="009D3138">
        <w:rPr>
          <w:bCs/>
        </w:rPr>
        <w:t xml:space="preserve">Euro üzerinden </w:t>
      </w:r>
      <w:r>
        <w:rPr>
          <w:bCs/>
        </w:rPr>
        <w:t xml:space="preserve">ödeme </w:t>
      </w:r>
      <w:r w:rsidR="002A45FF" w:rsidRPr="009D3138">
        <w:rPr>
          <w:bCs/>
        </w:rPr>
        <w:t>tahsil edilmektedir.</w:t>
      </w:r>
    </w:p>
    <w:p w:rsidR="002A45FF" w:rsidRPr="009D3138" w:rsidRDefault="00A54002" w:rsidP="002F3153">
      <w:pPr>
        <w:spacing w:after="60"/>
        <w:jc w:val="both"/>
      </w:pPr>
      <w:r w:rsidRPr="009D3138">
        <w:rPr>
          <w:bCs/>
        </w:rPr>
        <w:t xml:space="preserve">Döner </w:t>
      </w:r>
      <w:proofErr w:type="spellStart"/>
      <w:r w:rsidRPr="009D3138">
        <w:rPr>
          <w:bCs/>
        </w:rPr>
        <w:t>semaye</w:t>
      </w:r>
      <w:proofErr w:type="spellEnd"/>
      <w:r w:rsidRPr="009D3138">
        <w:rPr>
          <w:bCs/>
        </w:rPr>
        <w:t xml:space="preserve"> </w:t>
      </w:r>
      <w:r>
        <w:rPr>
          <w:bCs/>
        </w:rPr>
        <w:t xml:space="preserve">hizmet bedeli </w:t>
      </w:r>
      <w:r w:rsidR="002A45FF" w:rsidRPr="009D3138">
        <w:rPr>
          <w:bCs/>
        </w:rPr>
        <w:t>ise </w:t>
      </w:r>
      <w:r w:rsidR="002A45FF">
        <w:rPr>
          <w:bCs/>
        </w:rPr>
        <w:t>işlemin hazırlanmasından sonra</w:t>
      </w:r>
      <w:r w:rsidR="002A45FF" w:rsidRPr="009D3138">
        <w:rPr>
          <w:bCs/>
        </w:rPr>
        <w:t xml:space="preserve"> size bildirilecek e-tahsilat numarası ile </w:t>
      </w:r>
      <w:r w:rsidR="002A45FF" w:rsidRPr="008A51EC">
        <w:rPr>
          <w:b/>
          <w:bCs/>
        </w:rPr>
        <w:t>"https://www.tkgm.gov.tr/e-tahsilat"</w:t>
      </w:r>
      <w:r w:rsidR="002A45FF" w:rsidRPr="009D3138">
        <w:rPr>
          <w:bCs/>
        </w:rPr>
        <w:t xml:space="preserve"> adresi üzerinden online olarak alınmaktadır.</w:t>
      </w:r>
      <w:r w:rsidR="000A1B5E">
        <w:rPr>
          <w:bCs/>
        </w:rPr>
        <w:t xml:space="preserve"> Online yatırılamaması durumunda iletilecek makbuz ile Berlin Ziraat Bankası'na yatırılmaktadır.</w:t>
      </w:r>
    </w:p>
    <w:p w:rsidR="002A45FF" w:rsidRDefault="002A45FF" w:rsidP="002F3153">
      <w:pPr>
        <w:spacing w:after="60"/>
        <w:jc w:val="both"/>
        <w:rPr>
          <w:bCs/>
        </w:rPr>
      </w:pPr>
      <w:r w:rsidRPr="009D3138">
        <w:rPr>
          <w:bCs/>
        </w:rPr>
        <w:t> </w:t>
      </w:r>
    </w:p>
    <w:p w:rsidR="002F3153" w:rsidRDefault="002F3153" w:rsidP="002F3153">
      <w:pPr>
        <w:spacing w:after="60"/>
        <w:jc w:val="both"/>
        <w:rPr>
          <w:bCs/>
        </w:rPr>
      </w:pPr>
    </w:p>
    <w:p w:rsidR="002F3153" w:rsidRDefault="002F3153" w:rsidP="002F3153">
      <w:pPr>
        <w:spacing w:after="60"/>
        <w:jc w:val="both"/>
        <w:rPr>
          <w:bCs/>
        </w:rPr>
      </w:pPr>
    </w:p>
    <w:p w:rsidR="008A51EC" w:rsidRPr="002A45FF" w:rsidRDefault="008A51EC" w:rsidP="002F3153">
      <w:pPr>
        <w:spacing w:after="60"/>
        <w:jc w:val="both"/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Pr="002A45FF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>BAĞ</w:t>
      </w:r>
      <w:r w:rsidRPr="002A45FF">
        <w:rPr>
          <w:b/>
          <w:bCs/>
          <w:u w:val="single"/>
        </w:rPr>
        <w:t>IŞ:</w:t>
      </w:r>
    </w:p>
    <w:p w:rsidR="008A51EC" w:rsidRDefault="008A51EC" w:rsidP="002F3153">
      <w:pPr>
        <w:spacing w:after="60"/>
        <w:jc w:val="both"/>
        <w:rPr>
          <w:b/>
          <w:bCs/>
          <w:u w:val="single"/>
        </w:rPr>
      </w:pPr>
      <w:r w:rsidRPr="002A45FF">
        <w:rPr>
          <w:b/>
          <w:bCs/>
        </w:rPr>
        <w:t>A)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G</w:t>
      </w:r>
      <w:r w:rsidRPr="00380362">
        <w:rPr>
          <w:b/>
          <w:bCs/>
          <w:u w:val="single"/>
        </w:rPr>
        <w:t>EREKLİ BELGELER: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1. İstemde bulunanların </w:t>
      </w:r>
      <w:r w:rsidRPr="009D3138">
        <w:rPr>
          <w:bCs/>
        </w:rPr>
        <w:t xml:space="preserve">kimlik belgesi </w:t>
      </w:r>
      <w:r w:rsidRPr="009D3138">
        <w:t xml:space="preserve">(nüfus </w:t>
      </w:r>
      <w:proofErr w:type="spellStart"/>
      <w:proofErr w:type="gramStart"/>
      <w:r w:rsidRPr="009D3138">
        <w:t>cüzdanı,T</w:t>
      </w:r>
      <w:proofErr w:type="gramEnd"/>
      <w:r w:rsidRPr="009D3138">
        <w:t>.C.kimlik</w:t>
      </w:r>
      <w:proofErr w:type="spellEnd"/>
      <w:r w:rsidRPr="009D3138">
        <w:t xml:space="preserve"> </w:t>
      </w:r>
      <w:proofErr w:type="spellStart"/>
      <w:r w:rsidRPr="009D3138">
        <w:t>kartı,mavi</w:t>
      </w:r>
      <w:proofErr w:type="spellEnd"/>
      <w:r w:rsidRPr="009D3138">
        <w:t xml:space="preserve"> kart, yabancı uyruklularda pasaport ya da ülke kimliği)</w:t>
      </w:r>
    </w:p>
    <w:p w:rsidR="006338CD" w:rsidRPr="009D3138" w:rsidRDefault="006338CD" w:rsidP="002F3153">
      <w:pPr>
        <w:spacing w:after="60"/>
        <w:jc w:val="both"/>
      </w:pPr>
      <w:r w:rsidRPr="009D3138">
        <w:t xml:space="preserve">2. Temsilci ise temsil belgesi (vekaletname, vasi kararı </w:t>
      </w:r>
      <w:proofErr w:type="spellStart"/>
      <w:r w:rsidRPr="009D3138">
        <w:t>vb</w:t>
      </w:r>
      <w:proofErr w:type="spellEnd"/>
      <w:r w:rsidRPr="009D3138">
        <w:t>)</w:t>
      </w:r>
    </w:p>
    <w:p w:rsidR="006338CD" w:rsidRPr="009D3138" w:rsidRDefault="006338CD" w:rsidP="002F3153">
      <w:pPr>
        <w:spacing w:after="60"/>
        <w:jc w:val="both"/>
      </w:pPr>
      <w:r w:rsidRPr="009D3138">
        <w:t>3. </w:t>
      </w:r>
      <w:r w:rsidRPr="009D3138">
        <w:rPr>
          <w:bCs/>
        </w:rPr>
        <w:t>Bina vasıflı taşınmazın (kat mülkiyeti ya da müstakil yapı) DASK sigortası poliçe</w:t>
      </w:r>
      <w:r w:rsidR="002D3975">
        <w:rPr>
          <w:bCs/>
        </w:rPr>
        <w:t>si</w:t>
      </w:r>
      <w:r w:rsidRPr="009D3138">
        <w:rPr>
          <w:bCs/>
        </w:rPr>
        <w:t>,</w:t>
      </w:r>
    </w:p>
    <w:p w:rsidR="006338CD" w:rsidRPr="009D3138" w:rsidRDefault="006338CD" w:rsidP="002F3153">
      <w:pPr>
        <w:spacing w:after="60"/>
        <w:jc w:val="both"/>
      </w:pPr>
      <w:r w:rsidRPr="009D3138">
        <w:t>4. Edinimi </w:t>
      </w:r>
      <w:r w:rsidRPr="009D3138">
        <w:rPr>
          <w:bCs/>
        </w:rPr>
        <w:t>intikal ya da bağış</w:t>
      </w:r>
      <w:r w:rsidRPr="009D3138">
        <w:t> ise </w:t>
      </w:r>
      <w:r w:rsidRPr="009D3138">
        <w:rPr>
          <w:bCs/>
        </w:rPr>
        <w:t>veraset intikal vergisi ilişiğinin olmadığına dair Vergi Dairesinden alınmış belge</w:t>
      </w:r>
    </w:p>
    <w:p w:rsidR="006338CD" w:rsidRPr="009D3138" w:rsidRDefault="006338CD" w:rsidP="002F3153">
      <w:pPr>
        <w:spacing w:after="60"/>
        <w:jc w:val="both"/>
      </w:pPr>
      <w:r w:rsidRPr="009D3138">
        <w:t>5.</w:t>
      </w:r>
      <w:r w:rsidR="008A51EC">
        <w:t xml:space="preserve"> </w:t>
      </w:r>
      <w:r w:rsidRPr="009D3138">
        <w:t>Kimlik bilgileri beyan formu</w:t>
      </w:r>
      <w:r w:rsidR="008E2357">
        <w:t xml:space="preserve"> </w:t>
      </w:r>
      <w:r w:rsidRPr="009D3138">
        <w:t>(</w:t>
      </w:r>
      <w:r w:rsidR="008E2357">
        <w:t>bağışlayan</w:t>
      </w:r>
      <w:r w:rsidRPr="009D3138">
        <w:t xml:space="preserve"> ve/veya </w:t>
      </w:r>
      <w:r w:rsidR="008E2357">
        <w:t>bağışı kabul eden</w:t>
      </w:r>
      <w:r w:rsidRPr="009D3138">
        <w:t xml:space="preserve"> yabancı uyruklu ise (mavi kartı yok ise))</w:t>
      </w:r>
    </w:p>
    <w:p w:rsidR="006338CD" w:rsidRDefault="006338CD" w:rsidP="002F3153">
      <w:pPr>
        <w:spacing w:after="60"/>
      </w:pPr>
    </w:p>
    <w:p w:rsidR="008A51EC" w:rsidRDefault="008A51EC" w:rsidP="002F3153">
      <w:pPr>
        <w:spacing w:after="60"/>
        <w:rPr>
          <w:b/>
          <w:bCs/>
        </w:rPr>
      </w:pPr>
      <w:r w:rsidRPr="002A45FF">
        <w:rPr>
          <w:b/>
          <w:bCs/>
        </w:rPr>
        <w:t xml:space="preserve">B) </w:t>
      </w:r>
      <w:r>
        <w:rPr>
          <w:b/>
          <w:bCs/>
          <w:u w:val="single"/>
        </w:rPr>
        <w:t>İŞLEMİN MALİ YÖNÜ</w:t>
      </w:r>
      <w:r w:rsidRPr="002A45FF">
        <w:rPr>
          <w:b/>
          <w:bCs/>
          <w:u w:val="single"/>
        </w:rPr>
        <w:t>:</w:t>
      </w:r>
      <w:r w:rsidRPr="008A51EC">
        <w:rPr>
          <w:b/>
          <w:bCs/>
        </w:rPr>
        <w:t xml:space="preserve"> </w:t>
      </w:r>
    </w:p>
    <w:p w:rsidR="008A51EC" w:rsidRDefault="008A51EC" w:rsidP="002F3153">
      <w:pPr>
        <w:spacing w:after="60"/>
        <w:jc w:val="both"/>
        <w:rPr>
          <w:bCs/>
        </w:rPr>
      </w:pPr>
      <w:r w:rsidRPr="002A45FF">
        <w:rPr>
          <w:b/>
          <w:bCs/>
        </w:rPr>
        <w:t xml:space="preserve">a) Tapu </w:t>
      </w:r>
      <w:proofErr w:type="gramStart"/>
      <w:r w:rsidRPr="002A45FF">
        <w:rPr>
          <w:b/>
          <w:bCs/>
        </w:rPr>
        <w:t>Harcı :</w:t>
      </w:r>
      <w:proofErr w:type="gramEnd"/>
      <w:r w:rsidRPr="008A51EC">
        <w:rPr>
          <w:bCs/>
        </w:rPr>
        <w:t xml:space="preserve"> </w:t>
      </w:r>
      <w:r w:rsidRPr="009D3138">
        <w:rPr>
          <w:bCs/>
        </w:rPr>
        <w:t xml:space="preserve">492 Sayılı Harçlar </w:t>
      </w:r>
      <w:r>
        <w:rPr>
          <w:bCs/>
        </w:rPr>
        <w:t>Kanunu'na ekli 4 sayılı tarifenin 4. bendi uyarınca b</w:t>
      </w:r>
      <w:r w:rsidRPr="009D3138">
        <w:rPr>
          <w:bCs/>
        </w:rPr>
        <w:t xml:space="preserve">ağış işleminin tapu harcı emlak vergisi beyan değeri üzerinden binde 68,31’dir. </w:t>
      </w:r>
      <w:r w:rsidR="002F3153">
        <w:rPr>
          <w:bCs/>
        </w:rPr>
        <w:t>(Örnek: 100.000 TL emlak beyan değeri için, bağışı kabul eden tarafından ödenecek toplam tapu harcı 6831 TL)</w:t>
      </w:r>
    </w:p>
    <w:p w:rsidR="006338CD" w:rsidRDefault="006338CD" w:rsidP="002F3153">
      <w:pPr>
        <w:spacing w:after="60"/>
      </w:pPr>
      <w:r>
        <w:t>İşleme esas tapu harcı; gayrimenkulün emlak beyan değeri üzerinden hesaplanmakta olup; bu değer Temsilciliğimize tarafınızca beyan edilmektedir.</w:t>
      </w:r>
    </w:p>
    <w:p w:rsidR="006338CD" w:rsidRDefault="006338CD" w:rsidP="002F3153">
      <w:pPr>
        <w:spacing w:after="60"/>
        <w:jc w:val="both"/>
      </w:pPr>
      <w:r>
        <w:rPr>
          <w:bCs/>
        </w:rPr>
        <w:t>İleride herhangi bir vergi cezası ile karşılaşılmaması adına, bu değerin Belediyece belirlenen emlak beyan değerinden düşük olmaması önem taşımaktadır.</w:t>
      </w:r>
    </w:p>
    <w:p w:rsidR="006338CD" w:rsidRDefault="006338CD" w:rsidP="002F3153">
      <w:pPr>
        <w:spacing w:after="60"/>
        <w:jc w:val="both"/>
        <w:rPr>
          <w:bCs/>
        </w:rPr>
      </w:pPr>
      <w:r w:rsidRPr="00380362">
        <w:rPr>
          <w:bCs/>
        </w:rPr>
        <w:t xml:space="preserve">Tapu ve Kadastro Genel Müdürlüğü'nün 2021/7 sayılı genelgesi uyarınca, tüm tapu işlemlerinde ilgili Tapu Müdürlüğü'nce gayrimenkul emlak beyan değerinin kontrolü gerekmekte olup; Tapu Müdürlüğü'nün ilgili Belediye ile emlak beyan değerinin elektronik ortamda alınmasına yönelik protokolü bulunması durumunda, bu değer sistem üzerinden alınmakta ve Temsilciliğimizle yetki onayında paylaşılmaktadır. </w:t>
      </w:r>
    </w:p>
    <w:p w:rsidR="006338CD" w:rsidRPr="00380362" w:rsidRDefault="006338CD" w:rsidP="002F3153">
      <w:pPr>
        <w:spacing w:after="60"/>
        <w:jc w:val="both"/>
      </w:pPr>
      <w:r w:rsidRPr="00380362">
        <w:rPr>
          <w:b/>
          <w:bCs/>
        </w:rPr>
        <w:t xml:space="preserve">Taşınmazın emlak vergisi borcu bulunması </w:t>
      </w:r>
      <w:r>
        <w:rPr>
          <w:b/>
          <w:bCs/>
        </w:rPr>
        <w:t xml:space="preserve">ya da </w:t>
      </w:r>
      <w:r w:rsidR="008E2357">
        <w:rPr>
          <w:b/>
          <w:bCs/>
        </w:rPr>
        <w:t xml:space="preserve">taşınmazın ediniminden sonra </w:t>
      </w:r>
      <w:r>
        <w:rPr>
          <w:b/>
          <w:bCs/>
        </w:rPr>
        <w:t>malik tarafından Belediyeye beyanname verilmemesi</w:t>
      </w:r>
      <w:r w:rsidRPr="00380362">
        <w:rPr>
          <w:b/>
          <w:bCs/>
        </w:rPr>
        <w:t xml:space="preserve"> durumunda</w:t>
      </w:r>
      <w:r w:rsidRPr="00380362">
        <w:rPr>
          <w:bCs/>
        </w:rPr>
        <w:t xml:space="preserve"> yetki istenilen Müdürlükçe </w:t>
      </w:r>
      <w:r w:rsidRPr="00380362">
        <w:rPr>
          <w:bCs/>
        </w:rPr>
        <w:lastRenderedPageBreak/>
        <w:t xml:space="preserve">emlak beyan değeri sistemden alınamadığından, </w:t>
      </w:r>
      <w:r w:rsidRPr="006338CD">
        <w:rPr>
          <w:b/>
          <w:bCs/>
        </w:rPr>
        <w:t>yetki verilememekte ve işlem iptal edilmektedir</w:t>
      </w:r>
      <w:r w:rsidRPr="00380362">
        <w:rPr>
          <w:bCs/>
        </w:rPr>
        <w:t>.</w:t>
      </w:r>
    </w:p>
    <w:p w:rsidR="008A51EC" w:rsidRDefault="00AB5AC0" w:rsidP="002F3153">
      <w:pPr>
        <w:spacing w:after="60"/>
        <w:jc w:val="both"/>
      </w:pPr>
      <w:r>
        <w:t xml:space="preserve">Tapu Müdürlüğü ile Belediye arasında </w:t>
      </w:r>
      <w:r w:rsidR="006338CD">
        <w:t xml:space="preserve">emlak beyan değerinin elektronik ortamda alınması protokolünün bulunmaması durumunda, işlem taraflarca beyan edilen </w:t>
      </w:r>
      <w:r>
        <w:t>emlak beyan değeri</w:t>
      </w:r>
      <w:r w:rsidR="006338CD">
        <w:t xml:space="preserve"> üzerinden hazırlanmaktadır. </w:t>
      </w:r>
    </w:p>
    <w:p w:rsidR="008A51EC" w:rsidRDefault="006338CD" w:rsidP="002F3153">
      <w:pPr>
        <w:spacing w:after="60"/>
        <w:jc w:val="both"/>
        <w:rPr>
          <w:bCs/>
        </w:rPr>
      </w:pPr>
      <w:r>
        <w:t xml:space="preserve"> </w:t>
      </w:r>
      <w:r w:rsidR="008A51EC" w:rsidRPr="002A45FF">
        <w:rPr>
          <w:b/>
          <w:bCs/>
        </w:rPr>
        <w:t xml:space="preserve">b) Döner Sermaye Hizmet </w:t>
      </w:r>
      <w:proofErr w:type="spellStart"/>
      <w:proofErr w:type="gramStart"/>
      <w:r w:rsidR="008A51EC" w:rsidRPr="002A45FF">
        <w:rPr>
          <w:b/>
          <w:bCs/>
        </w:rPr>
        <w:t>Bedeli:</w:t>
      </w:r>
      <w:r w:rsidR="008A51EC" w:rsidRPr="009D3138">
        <w:rPr>
          <w:bCs/>
        </w:rPr>
        <w:t>Her</w:t>
      </w:r>
      <w:proofErr w:type="spellEnd"/>
      <w:proofErr w:type="gramEnd"/>
      <w:r w:rsidR="008A51EC" w:rsidRPr="009D3138">
        <w:rPr>
          <w:bCs/>
        </w:rPr>
        <w:t xml:space="preserve"> bir işlem için 1</w:t>
      </w:r>
      <w:r w:rsidR="008A51EC">
        <w:rPr>
          <w:bCs/>
        </w:rPr>
        <w:t>.</w:t>
      </w:r>
      <w:r w:rsidR="008A51EC" w:rsidRPr="009D3138">
        <w:rPr>
          <w:bCs/>
        </w:rPr>
        <w:t>165</w:t>
      </w:r>
      <w:r w:rsidR="008A51EC">
        <w:rPr>
          <w:bCs/>
        </w:rPr>
        <w:t>,00</w:t>
      </w:r>
      <w:r w:rsidR="008A51EC" w:rsidRPr="009D3138">
        <w:rPr>
          <w:bCs/>
        </w:rPr>
        <w:t xml:space="preserve"> TL döner sermaye </w:t>
      </w:r>
      <w:r w:rsidR="00A54002">
        <w:rPr>
          <w:bCs/>
        </w:rPr>
        <w:t xml:space="preserve">hizmet bedeli </w:t>
      </w:r>
      <w:r w:rsidR="008A51EC" w:rsidRPr="009D3138">
        <w:rPr>
          <w:bCs/>
        </w:rPr>
        <w:t xml:space="preserve">tahsil edilmektedir. İşlem ve taşınmaz </w:t>
      </w:r>
      <w:r w:rsidR="008A51EC">
        <w:rPr>
          <w:bCs/>
        </w:rPr>
        <w:t>türü/</w:t>
      </w:r>
      <w:r w:rsidR="008A51EC" w:rsidRPr="009D3138">
        <w:rPr>
          <w:bCs/>
        </w:rPr>
        <w:t xml:space="preserve">sayısına göre döner sermaye ücretinde değişiklik olmaktadır. </w:t>
      </w:r>
    </w:p>
    <w:p w:rsidR="008A51EC" w:rsidRDefault="008A51EC" w:rsidP="002F3153">
      <w:pPr>
        <w:spacing w:after="60"/>
        <w:jc w:val="both"/>
        <w:rPr>
          <w:bCs/>
        </w:rPr>
      </w:pPr>
      <w:r w:rsidRPr="000A1B5E">
        <w:rPr>
          <w:b/>
          <w:bCs/>
        </w:rPr>
        <w:t>c) Ödeme Yeri:</w:t>
      </w:r>
      <w:r>
        <w:rPr>
          <w:b/>
          <w:bCs/>
        </w:rPr>
        <w:t xml:space="preserve"> </w:t>
      </w:r>
      <w:r w:rsidRPr="009D3138">
        <w:rPr>
          <w:bCs/>
        </w:rPr>
        <w:t xml:space="preserve">Tapu harcınız Türk Lirası üzerinden hesaplanmakla birlikte işlemin tamamlandığı gün döviz kuruna göre hesaplanarak </w:t>
      </w:r>
      <w:r>
        <w:rPr>
          <w:bCs/>
        </w:rPr>
        <w:t xml:space="preserve">Başkonsolosluk Kasasında </w:t>
      </w:r>
      <w:r w:rsidRPr="009D3138">
        <w:rPr>
          <w:bCs/>
        </w:rPr>
        <w:t xml:space="preserve">Euro üzerinden </w:t>
      </w:r>
      <w:r>
        <w:rPr>
          <w:bCs/>
        </w:rPr>
        <w:t xml:space="preserve">ödeme </w:t>
      </w:r>
      <w:r w:rsidRPr="009D3138">
        <w:rPr>
          <w:bCs/>
        </w:rPr>
        <w:t>tahsil edilmektedir.</w:t>
      </w:r>
    </w:p>
    <w:p w:rsidR="008A51EC" w:rsidRPr="009D3138" w:rsidRDefault="00A54002" w:rsidP="002F3153">
      <w:pPr>
        <w:spacing w:after="60"/>
        <w:jc w:val="both"/>
      </w:pPr>
      <w:r w:rsidRPr="009D3138">
        <w:rPr>
          <w:bCs/>
        </w:rPr>
        <w:t xml:space="preserve">Döner </w:t>
      </w:r>
      <w:proofErr w:type="spellStart"/>
      <w:r w:rsidRPr="009D3138">
        <w:rPr>
          <w:bCs/>
        </w:rPr>
        <w:t>semaye</w:t>
      </w:r>
      <w:proofErr w:type="spellEnd"/>
      <w:r w:rsidRPr="009D3138">
        <w:rPr>
          <w:bCs/>
        </w:rPr>
        <w:t xml:space="preserve"> </w:t>
      </w:r>
      <w:r>
        <w:rPr>
          <w:bCs/>
        </w:rPr>
        <w:t xml:space="preserve">hizmet bedeli </w:t>
      </w:r>
      <w:r w:rsidR="008A51EC">
        <w:rPr>
          <w:bCs/>
        </w:rPr>
        <w:t>işlemin hazırlanmasından sonra</w:t>
      </w:r>
      <w:r w:rsidR="008A51EC" w:rsidRPr="009D3138">
        <w:rPr>
          <w:bCs/>
        </w:rPr>
        <w:t xml:space="preserve"> size bildirilecek e-tahsilat numarası ile </w:t>
      </w:r>
      <w:r w:rsidR="008A51EC" w:rsidRPr="008A51EC">
        <w:rPr>
          <w:b/>
          <w:bCs/>
        </w:rPr>
        <w:t>"https://www.tkgm.gov.tr/e-tahsilat"</w:t>
      </w:r>
      <w:r w:rsidR="008A51EC" w:rsidRPr="009D3138">
        <w:rPr>
          <w:bCs/>
        </w:rPr>
        <w:t xml:space="preserve"> adresi üzerinden online olarak alınmaktadır.</w:t>
      </w:r>
      <w:r w:rsidR="008A51EC">
        <w:rPr>
          <w:bCs/>
        </w:rPr>
        <w:t xml:space="preserve"> Online yatırılamaması durumunda iletilecek makbuz ile Berlin Ziraat Bankası'na yatırılmaktadır.</w:t>
      </w:r>
    </w:p>
    <w:p w:rsidR="002A45FF" w:rsidRDefault="002A45FF" w:rsidP="002F3153">
      <w:pPr>
        <w:spacing w:after="60"/>
        <w:jc w:val="both"/>
      </w:pPr>
    </w:p>
    <w:p w:rsidR="002F3153" w:rsidRDefault="002F3153" w:rsidP="002F3153">
      <w:pPr>
        <w:spacing w:after="60"/>
        <w:jc w:val="both"/>
      </w:pPr>
    </w:p>
    <w:p w:rsidR="002F3153" w:rsidRDefault="002F3153" w:rsidP="002F3153">
      <w:pPr>
        <w:spacing w:after="60"/>
        <w:jc w:val="both"/>
      </w:pPr>
    </w:p>
    <w:p w:rsidR="002F3153" w:rsidRDefault="002F3153" w:rsidP="002F3153">
      <w:pPr>
        <w:spacing w:after="60"/>
        <w:jc w:val="both"/>
      </w:pPr>
    </w:p>
    <w:p w:rsidR="002F3153" w:rsidRDefault="002F3153" w:rsidP="002F3153">
      <w:pPr>
        <w:spacing w:after="60"/>
        <w:jc w:val="both"/>
      </w:pPr>
    </w:p>
    <w:p w:rsidR="002F3153" w:rsidRDefault="002F3153" w:rsidP="002F3153">
      <w:pPr>
        <w:spacing w:after="60"/>
        <w:jc w:val="both"/>
      </w:pPr>
    </w:p>
    <w:p w:rsidR="00C0157B" w:rsidRPr="002D3975" w:rsidRDefault="00C0157B" w:rsidP="002F3153">
      <w:pPr>
        <w:spacing w:after="60"/>
        <w:jc w:val="both"/>
        <w:rPr>
          <w:b/>
          <w:u w:val="single"/>
        </w:rPr>
      </w:pPr>
      <w:r w:rsidRPr="002D3975">
        <w:rPr>
          <w:b/>
          <w:u w:val="single"/>
        </w:rPr>
        <w:t>3) İNTİKAL:</w:t>
      </w:r>
    </w:p>
    <w:p w:rsidR="00B3205E" w:rsidRPr="00A54002" w:rsidRDefault="00B3205E" w:rsidP="002F3153">
      <w:pPr>
        <w:spacing w:after="60"/>
        <w:jc w:val="both"/>
      </w:pPr>
      <w:r w:rsidRPr="00A54002">
        <w:t>Murisinizden size miras kalan bir taşınmaz üzerinde herhangi bir tapu işlemi yapılabilmesi için öncelikle adınıza tescil edilmesi gerekmektedir. Bu işlem intikal işlemi olarak adlandırılmakta olup; intikal işlemi sonucunda tapuda ismi geçen ve vefat eden kişiden mirasçılık (veraset) belgesinde hisse oranları belirtilen mirasçılar adına taşınmazın tescili gerçekleştirilir.</w:t>
      </w:r>
    </w:p>
    <w:p w:rsidR="00A54002" w:rsidRDefault="00B3205E" w:rsidP="002F3153">
      <w:pPr>
        <w:spacing w:after="60"/>
        <w:jc w:val="both"/>
      </w:pPr>
      <w:r w:rsidRPr="00A54002">
        <w:rPr>
          <w:b/>
        </w:rPr>
        <w:t>Tek bir mirasçının talebiyle elbirliği mülkiyeti halinde</w:t>
      </w:r>
      <w:r w:rsidRPr="00A54002">
        <w:t xml:space="preserve"> (hisse oranlarının açık bir şekilde belirtilmediği ve </w:t>
      </w:r>
      <w:r w:rsidRPr="00A54002">
        <w:rPr>
          <w:b/>
          <w:i/>
          <w:u w:val="single"/>
        </w:rPr>
        <w:t>mirasçıların birbirinden ayrı hareket edemediği</w:t>
      </w:r>
      <w:r w:rsidRPr="00A54002">
        <w:t xml:space="preserve"> mülkiyet) intikal işlemi yapılabileceği; </w:t>
      </w:r>
      <w:r w:rsidRPr="00A54002">
        <w:rPr>
          <w:b/>
        </w:rPr>
        <w:t>tüm mirasçıların birlikte bizzat veya vekaleten işlem talebinde bulunmaları ile paylı mülkiyet şeklinde</w:t>
      </w:r>
      <w:r w:rsidRPr="00A54002">
        <w:t xml:space="preserve"> (hisse oranlarının açık bir şekilde göründüğü ve </w:t>
      </w:r>
      <w:r w:rsidRPr="00A54002">
        <w:rPr>
          <w:b/>
          <w:i/>
          <w:u w:val="single"/>
        </w:rPr>
        <w:t>her</w:t>
      </w:r>
      <w:r w:rsidRPr="00A54002">
        <w:t xml:space="preserve"> </w:t>
      </w:r>
      <w:r w:rsidRPr="00A54002">
        <w:rPr>
          <w:b/>
          <w:i/>
          <w:u w:val="single"/>
        </w:rPr>
        <w:t>mirasçının kendi payı üzer</w:t>
      </w:r>
      <w:r w:rsidR="00A54002" w:rsidRPr="00A54002">
        <w:rPr>
          <w:b/>
          <w:i/>
          <w:u w:val="single"/>
        </w:rPr>
        <w:t>inde bağımsız hareket edebildiği</w:t>
      </w:r>
      <w:r w:rsidR="00A54002" w:rsidRPr="00A54002">
        <w:t>)</w:t>
      </w:r>
      <w:r w:rsidR="00A54002">
        <w:t xml:space="preserve"> intikal işlemi yapılabilir.</w:t>
      </w:r>
    </w:p>
    <w:p w:rsidR="00B3205E" w:rsidRDefault="00A54002" w:rsidP="002F3153">
      <w:pPr>
        <w:spacing w:after="60"/>
        <w:jc w:val="both"/>
      </w:pPr>
      <w:r>
        <w:t xml:space="preserve"> (5403 sayılı Toprak Koruma ve Arazi Kullanımı Kanunun hükümlerine göre tarım arazisi vasıflı taşınmazlarda intikal işlemi farklılık göstermektedir.)</w:t>
      </w:r>
    </w:p>
    <w:p w:rsidR="00A54002" w:rsidRDefault="00A54002" w:rsidP="002F3153">
      <w:pPr>
        <w:spacing w:after="60"/>
        <w:jc w:val="both"/>
        <w:rPr>
          <w:b/>
          <w:bCs/>
          <w:u w:val="single"/>
        </w:rPr>
      </w:pPr>
      <w:r w:rsidRPr="002A45FF">
        <w:rPr>
          <w:b/>
          <w:bCs/>
        </w:rPr>
        <w:t>A)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G</w:t>
      </w:r>
      <w:r w:rsidRPr="00380362">
        <w:rPr>
          <w:b/>
          <w:bCs/>
          <w:u w:val="single"/>
        </w:rPr>
        <w:t>EREKLİ BELGELER:</w:t>
      </w:r>
    </w:p>
    <w:p w:rsidR="00A54002" w:rsidRDefault="00A54002" w:rsidP="002F3153">
      <w:pPr>
        <w:numPr>
          <w:ilvl w:val="0"/>
          <w:numId w:val="1"/>
        </w:numPr>
        <w:spacing w:after="60"/>
        <w:jc w:val="both"/>
      </w:pPr>
      <w:r>
        <w:t>Kimlik Belgesi (Taraflara varsa temsilcilerine ait)</w:t>
      </w:r>
    </w:p>
    <w:p w:rsidR="00A54002" w:rsidRDefault="00A54002" w:rsidP="002F3153">
      <w:pPr>
        <w:numPr>
          <w:ilvl w:val="0"/>
          <w:numId w:val="1"/>
        </w:numPr>
        <w:spacing w:after="60"/>
        <w:jc w:val="both"/>
      </w:pPr>
      <w:r>
        <w:t>İşlemde temsil var ise temsil belgesi (vasi kararı, vekâletname vb.)</w:t>
      </w:r>
    </w:p>
    <w:p w:rsidR="00A54002" w:rsidRDefault="00A54002" w:rsidP="002F3153">
      <w:pPr>
        <w:numPr>
          <w:ilvl w:val="0"/>
          <w:numId w:val="1"/>
        </w:numPr>
        <w:spacing w:after="60"/>
        <w:jc w:val="both"/>
      </w:pPr>
      <w:r>
        <w:t>Mirasçılık (Veraset) Belgesi (Sulh Hukuk Mahkemesinden veya Noterden alınan aslı veya onaylı örneği) </w:t>
      </w:r>
      <w:proofErr w:type="gramStart"/>
      <w:r>
        <w:rPr>
          <w:rStyle w:val="Strong"/>
        </w:rPr>
        <w:t>( yurt</w:t>
      </w:r>
      <w:proofErr w:type="gramEnd"/>
      <w:r>
        <w:rPr>
          <w:rStyle w:val="Strong"/>
        </w:rPr>
        <w:t xml:space="preserve"> dışındaki mahkemelerden alınmış veraset belgelerinin Tapu Kanununun 37. maddesi gereği Türk mahkemelerince onaylanmış olması gerekir.)</w:t>
      </w:r>
    </w:p>
    <w:p w:rsidR="00A54002" w:rsidRDefault="00A54002" w:rsidP="002F3153">
      <w:pPr>
        <w:numPr>
          <w:ilvl w:val="0"/>
          <w:numId w:val="1"/>
        </w:numPr>
        <w:spacing w:after="60"/>
        <w:jc w:val="both"/>
      </w:pPr>
      <w:r>
        <w:t xml:space="preserve">Zorunlu Deprem Sigortası </w:t>
      </w:r>
      <w:r w:rsidR="002D3975">
        <w:t>P</w:t>
      </w:r>
      <w:r>
        <w:t>oliçesi (DASK) (</w:t>
      </w:r>
      <w:r w:rsidR="002D3975">
        <w:t>Kat Mülkiyetli Bağımsız Bölüm ya da Müstakil Yapı</w:t>
      </w:r>
      <w:r>
        <w:t>)</w:t>
      </w:r>
    </w:p>
    <w:p w:rsidR="00A54002" w:rsidRDefault="00A54002" w:rsidP="002F3153">
      <w:pPr>
        <w:spacing w:after="60"/>
        <w:ind w:firstLine="284"/>
        <w:jc w:val="both"/>
      </w:pPr>
      <w:r>
        <w:t>İşlemde alınması zorunlu olmamakla birlikte; intikalden sonra devir ve temlik yapılacak ise veraset ve intikal ilişiği bulunmadığına dair vergi dairesi yazısı varsa sisteme girilmek üzere alınabilir.</w:t>
      </w:r>
    </w:p>
    <w:p w:rsidR="009D3138" w:rsidRDefault="00A54002" w:rsidP="002F3153">
      <w:pPr>
        <w:spacing w:after="60"/>
        <w:ind w:firstLine="284"/>
        <w:jc w:val="both"/>
        <w:rPr>
          <w:bCs/>
        </w:rPr>
      </w:pPr>
      <w:r w:rsidRPr="009D3138">
        <w:rPr>
          <w:bCs/>
        </w:rPr>
        <w:lastRenderedPageBreak/>
        <w:t xml:space="preserve">Veraset ve intikal </w:t>
      </w:r>
      <w:r>
        <w:rPr>
          <w:bCs/>
        </w:rPr>
        <w:t xml:space="preserve">vergi </w:t>
      </w:r>
      <w:r w:rsidRPr="009D3138">
        <w:rPr>
          <w:bCs/>
        </w:rPr>
        <w:t xml:space="preserve">ilişiği kesilmeden intikal sonrasında satış/bağış/pay temliki vb. </w:t>
      </w:r>
      <w:r>
        <w:rPr>
          <w:bCs/>
        </w:rPr>
        <w:t>i</w:t>
      </w:r>
      <w:r w:rsidRPr="009D3138">
        <w:rPr>
          <w:bCs/>
        </w:rPr>
        <w:t>şlemler yapılamamaktadır.</w:t>
      </w:r>
    </w:p>
    <w:p w:rsidR="008E2357" w:rsidRPr="009D3138" w:rsidRDefault="008E2357" w:rsidP="002F3153">
      <w:pPr>
        <w:spacing w:after="60"/>
        <w:ind w:firstLine="284"/>
        <w:jc w:val="both"/>
      </w:pPr>
      <w:r>
        <w:rPr>
          <w:bCs/>
        </w:rPr>
        <w:t xml:space="preserve">Veraset ve intikal vergi ilişiğinin kesilebilmesi </w:t>
      </w:r>
      <w:proofErr w:type="spellStart"/>
      <w:proofErr w:type="gramStart"/>
      <w:r>
        <w:rPr>
          <w:bCs/>
        </w:rPr>
        <w:t>için;mirasçılar</w:t>
      </w:r>
      <w:proofErr w:type="spellEnd"/>
      <w:proofErr w:type="gramEnd"/>
      <w:r>
        <w:rPr>
          <w:bCs/>
        </w:rPr>
        <w:t xml:space="preserve"> tarafından Vergi Dairesine beyanname verilmesi gerekmektedir.</w:t>
      </w:r>
    </w:p>
    <w:p w:rsidR="00A54002" w:rsidRDefault="00A54002" w:rsidP="002F3153">
      <w:pPr>
        <w:spacing w:after="60"/>
        <w:rPr>
          <w:b/>
          <w:bCs/>
        </w:rPr>
      </w:pPr>
      <w:r w:rsidRPr="002A45FF">
        <w:rPr>
          <w:b/>
          <w:bCs/>
        </w:rPr>
        <w:t xml:space="preserve">B) </w:t>
      </w:r>
      <w:r>
        <w:rPr>
          <w:b/>
          <w:bCs/>
          <w:u w:val="single"/>
        </w:rPr>
        <w:t>İŞLEMİN MALİ YÖNÜ</w:t>
      </w:r>
      <w:r w:rsidRPr="002A45FF">
        <w:rPr>
          <w:b/>
          <w:bCs/>
          <w:u w:val="single"/>
        </w:rPr>
        <w:t>:</w:t>
      </w:r>
      <w:r w:rsidRPr="008A51EC">
        <w:rPr>
          <w:b/>
          <w:bCs/>
        </w:rPr>
        <w:t xml:space="preserve"> </w:t>
      </w:r>
    </w:p>
    <w:p w:rsidR="009D3138" w:rsidRDefault="00A54002" w:rsidP="002F3153">
      <w:pPr>
        <w:spacing w:after="60"/>
        <w:rPr>
          <w:bCs/>
        </w:rPr>
      </w:pPr>
      <w:r w:rsidRPr="002A45FF">
        <w:rPr>
          <w:b/>
          <w:bCs/>
        </w:rPr>
        <w:t xml:space="preserve">Döner Sermaye Hizmet </w:t>
      </w:r>
      <w:proofErr w:type="spellStart"/>
      <w:proofErr w:type="gramStart"/>
      <w:r w:rsidRPr="002A45FF">
        <w:rPr>
          <w:b/>
          <w:bCs/>
        </w:rPr>
        <w:t>Bedeli:</w:t>
      </w:r>
      <w:r w:rsidRPr="009D3138">
        <w:rPr>
          <w:bCs/>
        </w:rPr>
        <w:t>Her</w:t>
      </w:r>
      <w:proofErr w:type="spellEnd"/>
      <w:proofErr w:type="gramEnd"/>
      <w:r w:rsidRPr="009D3138">
        <w:rPr>
          <w:bCs/>
        </w:rPr>
        <w:t xml:space="preserve"> bir işlem için 1</w:t>
      </w:r>
      <w:r>
        <w:rPr>
          <w:bCs/>
        </w:rPr>
        <w:t>.</w:t>
      </w:r>
      <w:r w:rsidRPr="009D3138">
        <w:rPr>
          <w:bCs/>
        </w:rPr>
        <w:t>165</w:t>
      </w:r>
      <w:r>
        <w:rPr>
          <w:bCs/>
        </w:rPr>
        <w:t>,00</w:t>
      </w:r>
      <w:r w:rsidRPr="009D3138">
        <w:rPr>
          <w:bCs/>
        </w:rPr>
        <w:t xml:space="preserve"> TL döner sermaye</w:t>
      </w:r>
      <w:r>
        <w:rPr>
          <w:bCs/>
        </w:rPr>
        <w:t xml:space="preserve"> hizmet bedeli</w:t>
      </w:r>
      <w:r w:rsidRPr="009D3138">
        <w:rPr>
          <w:bCs/>
        </w:rPr>
        <w:t xml:space="preserve"> tahsil edilmektedir.</w:t>
      </w:r>
    </w:p>
    <w:p w:rsidR="00DC7D44" w:rsidRDefault="00A54002" w:rsidP="002F3153">
      <w:pPr>
        <w:spacing w:after="60"/>
        <w:jc w:val="both"/>
      </w:pPr>
      <w:r w:rsidRPr="000A1B5E">
        <w:rPr>
          <w:b/>
          <w:bCs/>
        </w:rPr>
        <w:t>Ödeme Yeri:</w:t>
      </w:r>
      <w:r>
        <w:rPr>
          <w:b/>
          <w:bCs/>
        </w:rPr>
        <w:t xml:space="preserve"> </w:t>
      </w:r>
      <w:r w:rsidRPr="009D3138">
        <w:rPr>
          <w:bCs/>
        </w:rPr>
        <w:t xml:space="preserve">Döner </w:t>
      </w:r>
      <w:proofErr w:type="spellStart"/>
      <w:r w:rsidRPr="009D3138">
        <w:rPr>
          <w:bCs/>
        </w:rPr>
        <w:t>semaye</w:t>
      </w:r>
      <w:proofErr w:type="spellEnd"/>
      <w:r w:rsidRPr="009D3138">
        <w:rPr>
          <w:bCs/>
        </w:rPr>
        <w:t xml:space="preserve"> </w:t>
      </w:r>
      <w:r>
        <w:rPr>
          <w:bCs/>
        </w:rPr>
        <w:t>hizmet bedeli işlemin hazırlanmasından sonra</w:t>
      </w:r>
      <w:r w:rsidRPr="009D3138">
        <w:rPr>
          <w:bCs/>
        </w:rPr>
        <w:t xml:space="preserve"> size bildirilecek e-tahsilat numarası ile </w:t>
      </w:r>
      <w:r w:rsidRPr="008A51EC">
        <w:rPr>
          <w:b/>
          <w:bCs/>
        </w:rPr>
        <w:t>"https://www.tkgm.gov.tr/e-tahsilat"</w:t>
      </w:r>
      <w:r w:rsidRPr="009D3138">
        <w:rPr>
          <w:bCs/>
        </w:rPr>
        <w:t xml:space="preserve"> adresi üzerinden online olarak alınmaktadır.</w:t>
      </w:r>
      <w:r>
        <w:rPr>
          <w:bCs/>
        </w:rPr>
        <w:t xml:space="preserve"> Online yatırılamaması durumunda iletilecek makbuz ile Berlin Ziraat Bankası'na yatırılmaktadır.</w:t>
      </w:r>
    </w:p>
    <w:sectPr w:rsidR="00DC7D44" w:rsidSect="00B967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BE8" w:rsidRDefault="005D4BE8" w:rsidP="002F3153">
      <w:r>
        <w:separator/>
      </w:r>
    </w:p>
  </w:endnote>
  <w:endnote w:type="continuationSeparator" w:id="0">
    <w:p w:rsidR="005D4BE8" w:rsidRDefault="005D4BE8" w:rsidP="002F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942219"/>
      <w:docPartObj>
        <w:docPartGallery w:val="Page Numbers (Bottom of Page)"/>
        <w:docPartUnique/>
      </w:docPartObj>
    </w:sdtPr>
    <w:sdtEndPr/>
    <w:sdtContent>
      <w:p w:rsidR="002F3153" w:rsidRDefault="005D4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153" w:rsidRDefault="002F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BE8" w:rsidRDefault="005D4BE8" w:rsidP="002F3153">
      <w:r>
        <w:separator/>
      </w:r>
    </w:p>
  </w:footnote>
  <w:footnote w:type="continuationSeparator" w:id="0">
    <w:p w:rsidR="005D4BE8" w:rsidRDefault="005D4BE8" w:rsidP="002F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27F"/>
    <w:multiLevelType w:val="multilevel"/>
    <w:tmpl w:val="C15C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A"/>
    <w:rsid w:val="000A1B5E"/>
    <w:rsid w:val="00147A29"/>
    <w:rsid w:val="00195F65"/>
    <w:rsid w:val="002A45FF"/>
    <w:rsid w:val="002D3975"/>
    <w:rsid w:val="002F3153"/>
    <w:rsid w:val="00380362"/>
    <w:rsid w:val="005D4BE8"/>
    <w:rsid w:val="0061672C"/>
    <w:rsid w:val="006338CD"/>
    <w:rsid w:val="006423B8"/>
    <w:rsid w:val="006B4F3D"/>
    <w:rsid w:val="007465F4"/>
    <w:rsid w:val="00894CEE"/>
    <w:rsid w:val="008A51EC"/>
    <w:rsid w:val="008E2357"/>
    <w:rsid w:val="009D3138"/>
    <w:rsid w:val="00A54002"/>
    <w:rsid w:val="00A9506F"/>
    <w:rsid w:val="00AB5AC0"/>
    <w:rsid w:val="00B10198"/>
    <w:rsid w:val="00B3205E"/>
    <w:rsid w:val="00B967E4"/>
    <w:rsid w:val="00C0157B"/>
    <w:rsid w:val="00C94AF5"/>
    <w:rsid w:val="00DC7D44"/>
    <w:rsid w:val="00E53A73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9435"/>
  <w15:docId w15:val="{D2661BB2-151E-4780-BFD3-0C94216C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67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57B"/>
    <w:rPr>
      <w:b/>
      <w:bCs/>
    </w:rPr>
  </w:style>
  <w:style w:type="paragraph" w:styleId="Header">
    <w:name w:val="header"/>
    <w:basedOn w:val="Normal"/>
    <w:link w:val="HeaderChar"/>
    <w:rsid w:val="002F31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F31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1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2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37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tk33503</dc:creator>
  <cp:lastModifiedBy>Berrin Anlayan</cp:lastModifiedBy>
  <cp:revision>2</cp:revision>
  <cp:lastPrinted>2022-10-10T08:06:00Z</cp:lastPrinted>
  <dcterms:created xsi:type="dcterms:W3CDTF">2022-10-10T09:50:00Z</dcterms:created>
  <dcterms:modified xsi:type="dcterms:W3CDTF">2022-10-10T09:50:00Z</dcterms:modified>
</cp:coreProperties>
</file>